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14" w:rsidRDefault="003641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.65pt;margin-top:-38.25pt;width:184.95pt;height:51pt;z-index:251658240;mso-wrap-distance-left:9pt;mso-wrap-distance-top:0;mso-wrap-distance-right:9pt;mso-wrap-distance-bottom:0;mso-width-relative:page;mso-height-relative:page">
            <v:imagedata r:id="rId8" o:title=""/>
            <w10:wrap type="square"/>
          </v:shape>
          <o:OLEObject Type="Embed" ProgID="CorelDRAW.Graphic.14" ShapeID="_x0000_s2050" DrawAspect="Content" ObjectID="_1715692562" r:id="rId9"/>
        </w:object>
      </w:r>
      <w:r w:rsidR="00DD588B">
        <w:rPr>
          <w:rFonts w:cs="Calibri"/>
          <w:b/>
          <w:bCs/>
          <w:color w:val="000000" w:themeColor="text1"/>
          <w:sz w:val="44"/>
          <w:szCs w:val="44"/>
        </w:rPr>
        <w:t xml:space="preserve"> VISÃO CLARA PLUS </w:t>
      </w:r>
    </w:p>
    <w:p w:rsidR="00486814" w:rsidRDefault="00DD588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color w:val="000000" w:themeColor="text1"/>
          <w:sz w:val="44"/>
          <w:szCs w:val="44"/>
        </w:rPr>
        <w:t>150 mL/100 g</w:t>
      </w:r>
    </w:p>
    <w:p w:rsidR="00486814" w:rsidRDefault="0048681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486814" w:rsidRDefault="00DD588B">
      <w:pPr>
        <w:shd w:val="clear" w:color="auto" w:fill="26262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Literatura e especificações técnicas</w:t>
      </w:r>
    </w:p>
    <w:p w:rsidR="00486814" w:rsidRDefault="00486814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486814" w:rsidRDefault="00DD588B">
      <w:pPr>
        <w:spacing w:after="0" w:line="240" w:lineRule="auto"/>
        <w:jc w:val="both"/>
        <w:rPr>
          <w:rFonts w:cs="Calibri"/>
          <w:bCs/>
          <w:iCs/>
        </w:rPr>
      </w:pPr>
      <w:r>
        <w:rPr>
          <w:rFonts w:cs="Calibri"/>
          <w:b/>
          <w:bCs/>
          <w:color w:val="000000" w:themeColor="text1"/>
        </w:rPr>
        <w:t>Descrição</w:t>
      </w:r>
      <w:r>
        <w:rPr>
          <w:rFonts w:cs="Calibri"/>
          <w:color w:val="000000" w:themeColor="text1"/>
        </w:rPr>
        <w:t xml:space="preserve">: </w:t>
      </w:r>
      <w:r w:rsidR="000A4442">
        <w:rPr>
          <w:rFonts w:cs="Calibri"/>
          <w:bCs/>
          <w:iCs/>
        </w:rPr>
        <w:t>O Limpa Telas Visão Clara Plus Tecbril é um produto desenvolvido especialmente para os cuidados com superfícies delicadas de aparelho eletrônicos em geral, como telas de GPS, centrais multimídia, rádios monitores e até mesmo celulares. Limpa a sujeira e remove marcas de gordura, digitais e embaçados, criando uma película antipoeira que promove brilho e evita manchas.</w:t>
      </w:r>
    </w:p>
    <w:p w:rsidR="00486814" w:rsidRDefault="004868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Dados Técnicos:</w:t>
      </w:r>
    </w:p>
    <w:p w:rsidR="00486814" w:rsidRDefault="00DD588B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Cor: Azul.</w:t>
      </w:r>
    </w:p>
    <w:p w:rsidR="00486814" w:rsidRDefault="00DD588B">
      <w:pPr>
        <w:pStyle w:val="Cabealho"/>
        <w:tabs>
          <w:tab w:val="left" w:pos="4320"/>
        </w:tabs>
        <w:jc w:val="both"/>
        <w:rPr>
          <w:rFonts w:cs="Calibri"/>
        </w:rPr>
      </w:pPr>
      <w:r>
        <w:rPr>
          <w:rFonts w:cs="Calibri"/>
        </w:rPr>
        <w:t>Estado Físico: Líquido/Premido.</w:t>
      </w:r>
    </w:p>
    <w:p w:rsidR="00486814" w:rsidRDefault="00DD588B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Odor: Característico.</w:t>
      </w:r>
    </w:p>
    <w:p w:rsidR="00486814" w:rsidRDefault="00DD588B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Limites de Explosividade: Não estocar acima de 50°C.</w:t>
      </w:r>
    </w:p>
    <w:p w:rsidR="00486814" w:rsidRDefault="000A4442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pH : 6,0</w:t>
      </w:r>
      <w:r w:rsidR="00DD588B">
        <w:rPr>
          <w:rFonts w:cs="Calibri"/>
        </w:rPr>
        <w:t>0 a 7,50.</w:t>
      </w:r>
    </w:p>
    <w:p w:rsidR="00486814" w:rsidRDefault="00DD588B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Ponto de Fulgor: Não Relevante.</w:t>
      </w:r>
    </w:p>
    <w:p w:rsidR="00486814" w:rsidRDefault="00DD588B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Solubilidade: Solúvel em água.</w:t>
      </w:r>
    </w:p>
    <w:p w:rsidR="00486814" w:rsidRDefault="00DD588B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Viscosidade: 15 a 20 CF3.</w:t>
      </w:r>
    </w:p>
    <w:p w:rsidR="00486814" w:rsidRDefault="000A4442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Densidade: 0,90 a 0,96</w:t>
      </w:r>
      <w:r w:rsidR="00DD588B">
        <w:rPr>
          <w:rFonts w:cs="Calibri"/>
        </w:rPr>
        <w:t xml:space="preserve"> g/cm</w:t>
      </w:r>
      <w:r w:rsidR="00DD588B">
        <w:rPr>
          <w:rFonts w:cs="Calibri"/>
          <w:vertAlign w:val="superscript"/>
        </w:rPr>
        <w:t>3</w:t>
      </w:r>
      <w:r w:rsidR="00DD588B">
        <w:rPr>
          <w:rFonts w:cs="Calibri"/>
        </w:rPr>
        <w:t>.</w:t>
      </w:r>
    </w:p>
    <w:p w:rsidR="00486814" w:rsidRDefault="00DD588B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Pressão Interna: 40 a 80 Psi.</w:t>
      </w:r>
    </w:p>
    <w:p w:rsidR="00486814" w:rsidRDefault="000A4442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Taxa de Liberação: 65g a 2</w:t>
      </w:r>
      <w:r w:rsidR="00DD588B">
        <w:rPr>
          <w:rFonts w:cs="Calibri"/>
        </w:rPr>
        <w:t>00 g/minuto.</w:t>
      </w:r>
    </w:p>
    <w:p w:rsidR="00486814" w:rsidRDefault="000A4442">
      <w:pPr>
        <w:tabs>
          <w:tab w:val="left" w:pos="432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Instruções de Uso: </w:t>
      </w:r>
      <w:r w:rsidR="00333732">
        <w:rPr>
          <w:rFonts w:cs="Calibri"/>
          <w:color w:val="000000" w:themeColor="text1"/>
        </w:rPr>
        <w:t>Agite bem a embalagem, antes de cada aplicação e aplique o produto moderadamente em toda a extensão da tela</w:t>
      </w:r>
      <w:r>
        <w:rPr>
          <w:rFonts w:cs="Calibri"/>
          <w:bCs/>
          <w:iCs/>
        </w:rPr>
        <w:t>.</w:t>
      </w:r>
      <w:r w:rsidR="00917459">
        <w:rPr>
          <w:rFonts w:cs="Calibri"/>
          <w:bCs/>
          <w:iCs/>
        </w:rPr>
        <w:t xml:space="preserve"> Secar utilizando uma flanela </w:t>
      </w:r>
      <w:r w:rsidR="00333732">
        <w:rPr>
          <w:rFonts w:cs="Calibri"/>
          <w:bCs/>
          <w:iCs/>
        </w:rPr>
        <w:t>ou um pano multiuso limpo. Em telas com algum tipo de película ou proteção, fazer um teste de compatibilidade antes do uso.</w:t>
      </w:r>
    </w:p>
    <w:p w:rsidR="00486814" w:rsidRDefault="004868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Embalagem: </w:t>
      </w:r>
      <w:r>
        <w:rPr>
          <w:rFonts w:cs="Calibri"/>
          <w:color w:val="000000" w:themeColor="text1"/>
        </w:rPr>
        <w:t>Tubo de alumínio 45x150mm.</w:t>
      </w:r>
    </w:p>
    <w:p w:rsidR="00486814" w:rsidRDefault="004868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Estocagem: </w:t>
      </w:r>
      <w:r>
        <w:rPr>
          <w:rFonts w:cs="Calibri"/>
          <w:color w:val="000000" w:themeColor="text1"/>
        </w:rPr>
        <w:t xml:space="preserve">Manter em local coberto e </w:t>
      </w:r>
      <w:bookmarkStart w:id="0" w:name="_GoBack"/>
      <w:bookmarkEnd w:id="0"/>
      <w:r>
        <w:rPr>
          <w:rFonts w:cs="Calibri"/>
          <w:color w:val="000000" w:themeColor="text1"/>
        </w:rPr>
        <w:t>ventilado (temperatura inferior a 50°C). Nestas condições, o produto em sua embalagem original e lacrada tem garantia de 3 anos a partir da sua data de fabricação.</w:t>
      </w:r>
    </w:p>
    <w:p w:rsidR="00486814" w:rsidRDefault="004868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 xml:space="preserve">Precauções: </w:t>
      </w:r>
      <w:r>
        <w:rPr>
          <w:rFonts w:cs="Calibri"/>
          <w:bCs/>
          <w:color w:val="000000"/>
        </w:rPr>
        <w:t>Cuidado, Inflamável!</w:t>
      </w:r>
      <w:r>
        <w:rPr>
          <w:rFonts w:cs="Calibri"/>
          <w:b/>
          <w:color w:val="000000"/>
        </w:rPr>
        <w:t xml:space="preserve"> </w:t>
      </w:r>
      <w:r w:rsidR="00191E0C">
        <w:rPr>
          <w:rFonts w:cs="Calibri"/>
          <w:color w:val="000000"/>
        </w:rPr>
        <w:t>Mantenha longe do fogo e de superfícies aquecidas. Não jogue no fogo ou incinerador. Não exponha a temperatura superior a 50°C. Não perfure a embalagem vazia. Cuidado! Perigosa sua ingestão. Não ingerir. Evite a inalação e o contato com o produto. Evite contato</w:t>
      </w:r>
      <w:r w:rsidR="008E3384">
        <w:rPr>
          <w:rFonts w:cs="Calibri"/>
          <w:color w:val="000000"/>
        </w:rPr>
        <w:t xml:space="preserve"> prolongado com a pele. Evite o contato com os olhos e com a pele. Em caso de contato com os olhos e com a pele,</w:t>
      </w:r>
      <w:r w:rsidR="00191E0C">
        <w:rPr>
          <w:rFonts w:cs="Calibri"/>
          <w:color w:val="000000"/>
        </w:rPr>
        <w:t xml:space="preserve"> lave imediatamente com agua em abundância. Em caso de ingestão não provoque vomito, remova o paciente para um local arejado e consulte </w:t>
      </w:r>
      <w:r w:rsidR="008E3384">
        <w:rPr>
          <w:rFonts w:cs="Calibri"/>
          <w:color w:val="000000"/>
        </w:rPr>
        <w:t>imediatamente o disque intoxicação ou o médico levando o rotulo do produto. Depois de utilizar este produto lave e seque as mãos.</w:t>
      </w:r>
    </w:p>
    <w:p w:rsidR="00486814" w:rsidRDefault="0048681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Segurança: </w:t>
      </w:r>
      <w:r>
        <w:rPr>
          <w:rFonts w:cs="Calibri"/>
          <w:color w:val="000000" w:themeColor="text1"/>
        </w:rPr>
        <w:t>Antes de usar este ou qualquer outro produto químico, assegure-se de ter lido e entendido as informações contidas na Ficha de Segurança de Produtos Químicos (FISPQ).</w:t>
      </w: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Observe os potenciais riscos e siga todas as medidas de precaução, instruções de manuseio, considerações e disposições mencionadas na FISPQ e na embalagem.</w:t>
      </w:r>
      <w:r>
        <w:rPr>
          <w:rFonts w:cs="Calibri"/>
          <w:color w:val="000000" w:themeColor="text1"/>
        </w:rPr>
        <w:br/>
      </w:r>
    </w:p>
    <w:p w:rsidR="00486814" w:rsidRDefault="00DD58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Suporte Técnico: </w:t>
      </w:r>
      <w:r>
        <w:rPr>
          <w:rFonts w:cs="Calibri"/>
          <w:color w:val="000000" w:themeColor="text1"/>
        </w:rPr>
        <w:t>O Departamento Técnico/Comercial da Baston Aerossóis tem experiência prática na utilização dos produtos e processos de fabricação. Solicite assistência através de nossa equipe de vendas. Havendo necessidade de esclarecimentos técnicos ligue 42-3252-1705. Em caso de emergência, consulte o Disque-Intoxicação 0800 722 6001.</w:t>
      </w:r>
    </w:p>
    <w:p w:rsidR="003641E8" w:rsidRDefault="003641E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lastRenderedPageBreak/>
        <w:pict>
          <v:shape id="_x0000_i1026" type="#_x0000_t75" style="width:194.25pt;height:259.5pt">
            <v:imagedata r:id="rId10" o:title="Limpa Tela Visão Clara Plus 150ml"/>
          </v:shape>
        </w:pict>
      </w:r>
    </w:p>
    <w:sectPr w:rsidR="003641E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701" w:bottom="170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B5" w:rsidRDefault="00DD588B">
      <w:pPr>
        <w:spacing w:after="0" w:line="240" w:lineRule="auto"/>
      </w:pPr>
      <w:r>
        <w:separator/>
      </w:r>
    </w:p>
  </w:endnote>
  <w:endnote w:type="continuationSeparator" w:id="0">
    <w:p w:rsidR="003D4FB5" w:rsidRDefault="00DD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4" w:rsidRDefault="00DD588B">
    <w:pPr>
      <w:pStyle w:val="Rodap"/>
    </w:pPr>
    <w:r>
      <w:rPr>
        <w:noProof/>
        <w:lang w:eastAsia="pt-BR"/>
      </w:rPr>
      <w:drawing>
        <wp:inline distT="0" distB="0" distL="114300" distR="114300">
          <wp:extent cx="5394960" cy="452755"/>
          <wp:effectExtent l="0" t="0" r="0" b="4445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496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B5" w:rsidRDefault="00DD588B">
      <w:pPr>
        <w:spacing w:after="0" w:line="240" w:lineRule="auto"/>
      </w:pPr>
      <w:r>
        <w:separator/>
      </w:r>
    </w:p>
  </w:footnote>
  <w:footnote w:type="continuationSeparator" w:id="0">
    <w:p w:rsidR="003D4FB5" w:rsidRDefault="00DD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4" w:rsidRDefault="003641E8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0" o:spid="_x0000_s4100" type="#_x0000_t75" style="position:absolute;margin-left:0;margin-top:0;width:425.1pt;height:112.35pt;z-index:-251659264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4" w:rsidRDefault="003641E8">
    <w:pPr>
      <w:pStyle w:val="Cabealh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10.25pt;margin-top:28.7pt;width:84.8pt;height:13.45pt;z-index:251659264;mso-width-percent:1000;mso-position-horizontal-relative:page;mso-position-vertical-relative:page;mso-width-percent:1000;mso-width-relative:right-margin-area;mso-height-relative:page;v-text-anchor:middle" o:allowincell="f" fillcolor="#4f81bd" stroked="f">
          <v:textbox style="mso-fit-shape-to-text:t" inset=",0,,0">
            <w:txbxContent>
              <w:p w:rsidR="00486814" w:rsidRDefault="00DD588B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641E8" w:rsidRPr="003641E8"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1" o:spid="_x0000_s4099" type="#_x0000_t75" style="position:absolute;margin-left:0;margin-top:0;width:425.1pt;height:112.35pt;z-index:-251658240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14" w:rsidRDefault="003641E8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09" o:spid="_x0000_s4097" type="#_x0000_t75" style="position:absolute;margin-left:0;margin-top:0;width:425.1pt;height:112.35pt;z-index:-251660288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102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45C8"/>
    <w:rsid w:val="000158A3"/>
    <w:rsid w:val="00020279"/>
    <w:rsid w:val="00030297"/>
    <w:rsid w:val="0007146C"/>
    <w:rsid w:val="000775F5"/>
    <w:rsid w:val="000A4442"/>
    <w:rsid w:val="000B6BE9"/>
    <w:rsid w:val="000C6EB7"/>
    <w:rsid w:val="000E13BA"/>
    <w:rsid w:val="0012271D"/>
    <w:rsid w:val="00191E0C"/>
    <w:rsid w:val="002146F9"/>
    <w:rsid w:val="00287551"/>
    <w:rsid w:val="002E763F"/>
    <w:rsid w:val="00311D71"/>
    <w:rsid w:val="0033000F"/>
    <w:rsid w:val="00333732"/>
    <w:rsid w:val="00357482"/>
    <w:rsid w:val="0036296E"/>
    <w:rsid w:val="003641E8"/>
    <w:rsid w:val="003A07F2"/>
    <w:rsid w:val="003A7CA4"/>
    <w:rsid w:val="003C7591"/>
    <w:rsid w:val="003D4FB5"/>
    <w:rsid w:val="003F6A03"/>
    <w:rsid w:val="00410E55"/>
    <w:rsid w:val="0047776A"/>
    <w:rsid w:val="00486814"/>
    <w:rsid w:val="004D6D01"/>
    <w:rsid w:val="00511638"/>
    <w:rsid w:val="00560571"/>
    <w:rsid w:val="005638A5"/>
    <w:rsid w:val="005A69B8"/>
    <w:rsid w:val="005F7D35"/>
    <w:rsid w:val="006079AF"/>
    <w:rsid w:val="006169C3"/>
    <w:rsid w:val="00661DD4"/>
    <w:rsid w:val="00674076"/>
    <w:rsid w:val="00674D1F"/>
    <w:rsid w:val="006A2676"/>
    <w:rsid w:val="006A3E3F"/>
    <w:rsid w:val="00701377"/>
    <w:rsid w:val="00713A9B"/>
    <w:rsid w:val="007240CB"/>
    <w:rsid w:val="007445C8"/>
    <w:rsid w:val="00751AC6"/>
    <w:rsid w:val="00767BA9"/>
    <w:rsid w:val="007D3832"/>
    <w:rsid w:val="0081009F"/>
    <w:rsid w:val="00811C84"/>
    <w:rsid w:val="00872086"/>
    <w:rsid w:val="008B6FB6"/>
    <w:rsid w:val="008C0E8F"/>
    <w:rsid w:val="008D65C9"/>
    <w:rsid w:val="008E3384"/>
    <w:rsid w:val="00917459"/>
    <w:rsid w:val="00977DFF"/>
    <w:rsid w:val="009810F1"/>
    <w:rsid w:val="009B110C"/>
    <w:rsid w:val="009B39EA"/>
    <w:rsid w:val="009F0537"/>
    <w:rsid w:val="00A04FC6"/>
    <w:rsid w:val="00A57F3B"/>
    <w:rsid w:val="00A67097"/>
    <w:rsid w:val="00AE4076"/>
    <w:rsid w:val="00B23695"/>
    <w:rsid w:val="00B4104B"/>
    <w:rsid w:val="00B76935"/>
    <w:rsid w:val="00C41FCA"/>
    <w:rsid w:val="00CD633B"/>
    <w:rsid w:val="00CE7612"/>
    <w:rsid w:val="00D1006E"/>
    <w:rsid w:val="00D24567"/>
    <w:rsid w:val="00D30B55"/>
    <w:rsid w:val="00D42F28"/>
    <w:rsid w:val="00D4432A"/>
    <w:rsid w:val="00DD588B"/>
    <w:rsid w:val="00E2156A"/>
    <w:rsid w:val="00E74C29"/>
    <w:rsid w:val="00E94E04"/>
    <w:rsid w:val="00EF1C52"/>
    <w:rsid w:val="00F86C63"/>
    <w:rsid w:val="0F4C5BAF"/>
    <w:rsid w:val="109E577F"/>
    <w:rsid w:val="2B4130DD"/>
    <w:rsid w:val="3177437B"/>
    <w:rsid w:val="424C06E1"/>
    <w:rsid w:val="67E00904"/>
    <w:rsid w:val="69C606C1"/>
    <w:rsid w:val="700A7C2E"/>
    <w:rsid w:val="77514587"/>
    <w:rsid w:val="7819060C"/>
    <w:rsid w:val="7B5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 fillcolor="white">
      <v:fill color="white"/>
    </o:shapedefaults>
    <o:shapelayout v:ext="edit">
      <o:idmap v:ext="edit" data="2"/>
    </o:shapelayout>
  </w:shapeDefaults>
  <w:decimalSymbol w:val=","/>
  <w:listSeparator w:val=";"/>
  <w14:docId w14:val="21D5C94A"/>
  <w15:docId w15:val="{422F43F7-504E-4DAD-A8DA-1EEE214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097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1792B-8F90-4187-965B-AB59F07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Thayne Czlusniak</cp:lastModifiedBy>
  <cp:revision>10</cp:revision>
  <cp:lastPrinted>2021-02-23T14:08:00Z</cp:lastPrinted>
  <dcterms:created xsi:type="dcterms:W3CDTF">2011-04-06T13:47:00Z</dcterms:created>
  <dcterms:modified xsi:type="dcterms:W3CDTF">2022-06-02T19:30:00Z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