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D0" w:rsidRDefault="009C5B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-26.15pt;width:180.6pt;height:51pt;z-index:251658240;mso-wrap-distance-left:9pt;mso-wrap-distance-top:0;mso-wrap-distance-right:9pt;mso-wrap-distance-bottom:0;mso-width-relative:page;mso-height-relative:page">
            <v:imagedata r:id="rId8" o:title=""/>
            <w10:wrap type="square"/>
          </v:shape>
          <o:OLEObject Type="Embed" ShapeID="_x0000_s1026" DrawAspect="Content" ObjectID="_1716276366" r:id="rId9"/>
        </w:object>
      </w:r>
      <w:r>
        <w:rPr>
          <w:rFonts w:cs="Calibri"/>
          <w:b/>
          <w:bCs/>
          <w:color w:val="000000" w:themeColor="text1"/>
          <w:sz w:val="44"/>
          <w:szCs w:val="44"/>
        </w:rPr>
        <w:t xml:space="preserve">PURO AR </w:t>
      </w:r>
      <w:r>
        <w:rPr>
          <w:rFonts w:cs="Calibri"/>
          <w:b/>
          <w:bCs/>
          <w:color w:val="000000" w:themeColor="text1"/>
          <w:sz w:val="44"/>
          <w:szCs w:val="44"/>
        </w:rPr>
        <w:t xml:space="preserve">NEUTRALIZADOR </w:t>
      </w:r>
      <w:r>
        <w:rPr>
          <w:rFonts w:cs="Calibri"/>
          <w:b/>
          <w:bCs/>
          <w:color w:val="000000" w:themeColor="text1"/>
          <w:sz w:val="44"/>
          <w:szCs w:val="44"/>
        </w:rPr>
        <w:t>DOMLINE</w:t>
      </w:r>
    </w:p>
    <w:p w:rsidR="000255D0" w:rsidRDefault="009C5B8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  <w:b/>
          <w:bCs/>
          <w:color w:val="000000" w:themeColor="text1"/>
          <w:sz w:val="44"/>
          <w:szCs w:val="44"/>
        </w:rPr>
        <w:t>400</w:t>
      </w:r>
      <w:r>
        <w:rPr>
          <w:rFonts w:cs="Calibri"/>
          <w:b/>
          <w:bCs/>
          <w:color w:val="000000" w:themeColor="text1"/>
          <w:sz w:val="44"/>
          <w:szCs w:val="44"/>
        </w:rPr>
        <w:t xml:space="preserve"> m</w:t>
      </w:r>
      <w:r>
        <w:rPr>
          <w:rFonts w:cs="Calibri"/>
          <w:b/>
          <w:bCs/>
          <w:color w:val="000000" w:themeColor="text1"/>
          <w:sz w:val="44"/>
          <w:szCs w:val="44"/>
        </w:rPr>
        <w:t>L</w:t>
      </w:r>
      <w:r>
        <w:rPr>
          <w:rFonts w:cs="Calibri"/>
          <w:b/>
          <w:bCs/>
          <w:color w:val="000000" w:themeColor="text1"/>
          <w:sz w:val="44"/>
          <w:szCs w:val="44"/>
        </w:rPr>
        <w:t>/250 g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0255D0" w:rsidRDefault="009C5B81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</w:rPr>
        <w:t xml:space="preserve">O Neutralizador de Odores PURO AR foi desenvolvido e formulado para deixar ambientes livres de odores indesejáveis como </w:t>
      </w:r>
      <w:r>
        <w:rPr>
          <w:rFonts w:cs="Calibri"/>
          <w:bCs/>
          <w:iCs/>
        </w:rPr>
        <w:t>mofo e tabaco, por exemplo. É recomendado o uso em locais como roupeiros, quartos, salas e escritórios</w:t>
      </w:r>
      <w:r>
        <w:rPr>
          <w:rFonts w:cs="Calibri"/>
          <w:bCs/>
          <w:iCs/>
        </w:rPr>
        <w:t>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Cor: Característico</w:t>
      </w:r>
      <w:r>
        <w:rPr>
          <w:rFonts w:cs="Calibri"/>
          <w:bCs/>
        </w:rPr>
        <w:t>.</w:t>
      </w:r>
    </w:p>
    <w:p w:rsidR="000255D0" w:rsidRDefault="009C5B81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Estado Físico: Líquido</w:t>
      </w:r>
      <w:r>
        <w:rPr>
          <w:rFonts w:cs="Calibri"/>
          <w:bCs/>
        </w:rPr>
        <w:t>/Premido.</w:t>
      </w:r>
    </w:p>
    <w:p w:rsidR="000255D0" w:rsidRDefault="009C5B81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Odor: Característico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Limites de Explosividade: Não </w:t>
      </w:r>
      <w:r>
        <w:rPr>
          <w:rFonts w:cs="Calibri"/>
          <w:bCs/>
        </w:rPr>
        <w:t>estocar acima de 50°C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pH: </w:t>
      </w:r>
      <w:r>
        <w:rPr>
          <w:rFonts w:cs="Calibri"/>
          <w:bCs/>
        </w:rPr>
        <w:t>6</w:t>
      </w:r>
      <w:r>
        <w:rPr>
          <w:rFonts w:cs="Calibri"/>
          <w:bCs/>
        </w:rPr>
        <w:t xml:space="preserve">,00 a </w:t>
      </w:r>
      <w:r>
        <w:rPr>
          <w:rFonts w:cs="Calibri"/>
          <w:bCs/>
        </w:rPr>
        <w:t>7</w:t>
      </w:r>
      <w:r>
        <w:rPr>
          <w:rFonts w:cs="Calibri"/>
          <w:bCs/>
        </w:rPr>
        <w:t>,00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Ponto de Fulgor: Não Aplicável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Solubilidade: Solúvel em água.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Taxa de Evaporação: </w:t>
      </w:r>
      <w:r>
        <w:rPr>
          <w:rFonts w:cs="Calibri"/>
          <w:bCs/>
        </w:rPr>
        <w:t>Não</w:t>
      </w:r>
      <w:r>
        <w:rPr>
          <w:rFonts w:cs="Calibri"/>
          <w:bCs/>
        </w:rPr>
        <w:t xml:space="preserve"> Aplicável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Viscosidade: </w:t>
      </w:r>
      <w:r>
        <w:rPr>
          <w:rFonts w:cs="Calibri"/>
          <w:bCs/>
        </w:rPr>
        <w:t>15 a 20 CF3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>4</w:t>
      </w:r>
      <w:r>
        <w:rPr>
          <w:rFonts w:cs="Calibri"/>
          <w:bCs/>
        </w:rPr>
        <w:t xml:space="preserve">0 a </w:t>
      </w:r>
      <w:r>
        <w:rPr>
          <w:rFonts w:cs="Calibri"/>
          <w:bCs/>
        </w:rPr>
        <w:t>8</w:t>
      </w:r>
      <w:r>
        <w:rPr>
          <w:rFonts w:cs="Calibri"/>
          <w:bCs/>
        </w:rPr>
        <w:t>0 Psi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Taxa de Liberação: 70 a 110 g/minuto</w:t>
      </w:r>
      <w:r>
        <w:rPr>
          <w:rFonts w:cs="Calibri"/>
          <w:bCs/>
        </w:rPr>
        <w:t>.</w:t>
      </w:r>
    </w:p>
    <w:p w:rsidR="000255D0" w:rsidRDefault="009C5B81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Densidade: 0,8</w:t>
      </w:r>
      <w:r>
        <w:rPr>
          <w:rFonts w:cs="Calibri"/>
          <w:bCs/>
        </w:rPr>
        <w:t>3</w:t>
      </w:r>
      <w:r>
        <w:rPr>
          <w:rFonts w:cs="Calibri"/>
          <w:bCs/>
        </w:rPr>
        <w:t xml:space="preserve"> a 0,</w:t>
      </w:r>
      <w:r>
        <w:rPr>
          <w:rFonts w:cs="Calibri"/>
          <w:bCs/>
        </w:rPr>
        <w:t>85</w:t>
      </w:r>
      <w:r>
        <w:rPr>
          <w:rFonts w:cs="Calibri"/>
          <w:bCs/>
        </w:rPr>
        <w:t>g/cm</w:t>
      </w:r>
      <w:r>
        <w:rPr>
          <w:rFonts w:cs="Calibri"/>
          <w:bCs/>
          <w:vertAlign w:val="superscript"/>
        </w:rPr>
        <w:t>3</w:t>
      </w:r>
      <w:r>
        <w:rPr>
          <w:rFonts w:cs="Calibri"/>
          <w:bCs/>
        </w:rPr>
        <w:t>.</w:t>
      </w:r>
    </w:p>
    <w:p w:rsidR="000255D0" w:rsidRDefault="000255D0">
      <w:pPr>
        <w:tabs>
          <w:tab w:val="left" w:leader="dot" w:pos="4320"/>
        </w:tabs>
        <w:spacing w:after="0" w:line="240" w:lineRule="auto"/>
        <w:jc w:val="both"/>
        <w:rPr>
          <w:rFonts w:cs="Calibri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Instruções de Uso: </w:t>
      </w:r>
      <w:r>
        <w:rPr>
          <w:rFonts w:cs="Calibri"/>
          <w:bCs/>
          <w:iCs/>
        </w:rPr>
        <w:t>Pulverize o jato para cima, no ambiente a ser neutralizado, evitando dirigir sobre pessoas, animais, plantas, alimentos, paredes, tecidos, chamas ou superfícies aquecidas</w:t>
      </w:r>
      <w:r>
        <w:rPr>
          <w:rFonts w:cs="Calibri"/>
          <w:bCs/>
          <w:iCs/>
        </w:rPr>
        <w:t>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</w:t>
      </w:r>
      <w:r>
        <w:rPr>
          <w:rFonts w:cs="Calibri"/>
          <w:color w:val="000000" w:themeColor="text1"/>
        </w:rPr>
        <w:t>7</w:t>
      </w:r>
      <w:r>
        <w:rPr>
          <w:rFonts w:cs="Calibri"/>
          <w:color w:val="000000" w:themeColor="text1"/>
        </w:rPr>
        <w:t>x2</w:t>
      </w:r>
      <w:r>
        <w:rPr>
          <w:rFonts w:cs="Calibri"/>
          <w:color w:val="000000" w:themeColor="text1"/>
        </w:rPr>
        <w:t>0</w:t>
      </w:r>
      <w:r>
        <w:rPr>
          <w:rFonts w:cs="Calibri"/>
          <w:color w:val="000000" w:themeColor="text1"/>
        </w:rPr>
        <w:t>6</w:t>
      </w:r>
      <w:r>
        <w:rPr>
          <w:rFonts w:cs="Calibri"/>
          <w:color w:val="000000" w:themeColor="text1"/>
        </w:rPr>
        <w:t xml:space="preserve">mm, com verniz interno e acabamento </w:t>
      </w:r>
      <w:r>
        <w:rPr>
          <w:rFonts w:cs="Calibri"/>
          <w:color w:val="000000" w:themeColor="text1"/>
        </w:rPr>
        <w:t>externo sobre esmalte.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>Manter em local coberto e ventilado (temperatura inferior a 50°C). Nestas condições, o produto em sua embalagem original e lacrada tem garantia de 2 anos a partir da sua data de fabricação.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</w:t>
      </w:r>
      <w:r>
        <w:rPr>
          <w:rFonts w:cs="Calibri"/>
          <w:bCs/>
          <w:color w:val="000000"/>
        </w:rPr>
        <w:t>l!</w:t>
      </w:r>
      <w:r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Não ingerir. Evite a inalação ou aspiração, contato com os olhos e a pele. Lave bem as mãos após o uso. Mantenha longe dos olhos durante a aplicação. Não fure a lata, mesmo vazia. Não jogue no fogo ou incinerador. Não exponha a embalagem a temperatura s</w:t>
      </w:r>
      <w:r>
        <w:rPr>
          <w:rFonts w:cs="Calibri"/>
          <w:color w:val="000000"/>
        </w:rPr>
        <w:t>uperior a 50°C. Em caso de contato com os olhos e a pele lave imediatamente com água em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 xml:space="preserve">Antes de usar este ou qualquer outro produto químico, assegure-se de </w:t>
      </w:r>
      <w:r>
        <w:rPr>
          <w:rFonts w:cs="Calibri"/>
          <w:color w:val="000000" w:themeColor="text1"/>
        </w:rPr>
        <w:t xml:space="preserve">ter lido e entendido as informações contidas na Ficha de Segurança de Produtos Químicos (FISPQ). </w:t>
      </w: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Observe </w:t>
      </w:r>
      <w:r>
        <w:rPr>
          <w:rFonts w:cs="Calibri"/>
          <w:color w:val="000000" w:themeColor="text1"/>
        </w:rPr>
        <w:t>os potenciais riscos e siga todas as medidas de precaução, instruções de manuseio, considerações e disposiç</w:t>
      </w:r>
      <w:r>
        <w:rPr>
          <w:rFonts w:cs="Calibri"/>
          <w:color w:val="000000" w:themeColor="text1"/>
        </w:rPr>
        <w:t>ões</w:t>
      </w:r>
      <w:r>
        <w:rPr>
          <w:rFonts w:cs="Calibri"/>
          <w:color w:val="000000" w:themeColor="text1"/>
        </w:rPr>
        <w:t xml:space="preserve"> mencionadas na FISPQ e na embalagem.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255D0" w:rsidRDefault="009C5B8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Baston Aerossóis tem experiência prática na utilização dos produtos e processos de fabricação. Solicite assistência através de nossa equipe de vendas. Havendo necessidade de esclarecimentos técnicos ligu</w:t>
      </w:r>
      <w:r>
        <w:rPr>
          <w:rFonts w:cs="Calibri"/>
          <w:color w:val="000000" w:themeColor="text1"/>
        </w:rPr>
        <w:t>e 42-3252-1705. Em caso de emergência consulte o Dis</w:t>
      </w:r>
      <w:r>
        <w:rPr>
          <w:rFonts w:cs="Calibri"/>
          <w:color w:val="000000" w:themeColor="text1"/>
        </w:rPr>
        <w:t>que-</w:t>
      </w:r>
      <w:r>
        <w:rPr>
          <w:rFonts w:cs="Calibri"/>
          <w:color w:val="000000" w:themeColor="text1"/>
        </w:rPr>
        <w:t>Intoxicação 0800 722 6001.</w:t>
      </w:r>
    </w:p>
    <w:p w:rsidR="000255D0" w:rsidRDefault="000255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255D0" w:rsidRDefault="000255D0">
      <w:pPr>
        <w:spacing w:after="0" w:line="240" w:lineRule="auto"/>
        <w:jc w:val="center"/>
        <w:rPr>
          <w:rFonts w:cs="Calibri"/>
          <w:color w:val="000000" w:themeColor="text1"/>
        </w:rPr>
      </w:pPr>
    </w:p>
    <w:p w:rsidR="000255D0" w:rsidRDefault="009C5B81">
      <w:pPr>
        <w:spacing w:after="0" w:line="240" w:lineRule="auto"/>
        <w:jc w:val="center"/>
        <w:rPr>
          <w:rFonts w:cs="Calibri"/>
          <w:color w:val="000000" w:themeColor="text1"/>
        </w:rPr>
      </w:pPr>
      <w:r>
        <w:rPr>
          <w:rFonts w:cs="Calibri"/>
          <w:noProof/>
          <w:color w:val="000000" w:themeColor="text1"/>
          <w:lang w:eastAsia="pt-BR"/>
        </w:rPr>
        <w:pict>
          <v:shape id="_x0000_i1026" type="#_x0000_t75" style="width:168pt;height:207pt">
            <v:imagedata r:id="rId10" o:title="Neutralizador de Odores Super Dom 400ml"/>
          </v:shape>
        </w:pict>
      </w:r>
      <w:bookmarkStart w:id="0" w:name="_GoBack"/>
      <w:bookmarkEnd w:id="0"/>
    </w:p>
    <w:sectPr w:rsidR="000255D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B81">
      <w:pPr>
        <w:spacing w:after="0" w:line="240" w:lineRule="auto"/>
      </w:pPr>
      <w:r>
        <w:separator/>
      </w:r>
    </w:p>
  </w:endnote>
  <w:endnote w:type="continuationSeparator" w:id="0">
    <w:p w:rsidR="00000000" w:rsidRDefault="009C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0" w:rsidRDefault="009C5B81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B81">
      <w:pPr>
        <w:spacing w:after="0" w:line="240" w:lineRule="auto"/>
      </w:pPr>
      <w:r>
        <w:separator/>
      </w:r>
    </w:p>
  </w:footnote>
  <w:footnote w:type="continuationSeparator" w:id="0">
    <w:p w:rsidR="00000000" w:rsidRDefault="009C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0" w:rsidRDefault="009C5B81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0" w:rsidRDefault="009C5B81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0255D0" w:rsidRDefault="009C5B81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9C5B81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0" w:rsidRDefault="009C5B81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5C8"/>
    <w:rsid w:val="00020279"/>
    <w:rsid w:val="000255D0"/>
    <w:rsid w:val="00030297"/>
    <w:rsid w:val="00041CE1"/>
    <w:rsid w:val="0007146C"/>
    <w:rsid w:val="000B6BE9"/>
    <w:rsid w:val="000C6EB7"/>
    <w:rsid w:val="000E13BA"/>
    <w:rsid w:val="0012271D"/>
    <w:rsid w:val="002146F9"/>
    <w:rsid w:val="00274904"/>
    <w:rsid w:val="0033000F"/>
    <w:rsid w:val="00357482"/>
    <w:rsid w:val="0036296E"/>
    <w:rsid w:val="003A07F2"/>
    <w:rsid w:val="003A457D"/>
    <w:rsid w:val="003A7CA4"/>
    <w:rsid w:val="003C7591"/>
    <w:rsid w:val="003E0100"/>
    <w:rsid w:val="003F6A03"/>
    <w:rsid w:val="00410E55"/>
    <w:rsid w:val="0047776A"/>
    <w:rsid w:val="004D6D01"/>
    <w:rsid w:val="00511638"/>
    <w:rsid w:val="00560571"/>
    <w:rsid w:val="005638A5"/>
    <w:rsid w:val="005A69B8"/>
    <w:rsid w:val="005C5A07"/>
    <w:rsid w:val="005E19E3"/>
    <w:rsid w:val="0060028B"/>
    <w:rsid w:val="006169C3"/>
    <w:rsid w:val="00631681"/>
    <w:rsid w:val="00661DD4"/>
    <w:rsid w:val="00674076"/>
    <w:rsid w:val="00674D1F"/>
    <w:rsid w:val="006A2676"/>
    <w:rsid w:val="006A3E3F"/>
    <w:rsid w:val="00713A9B"/>
    <w:rsid w:val="007240CB"/>
    <w:rsid w:val="007445C8"/>
    <w:rsid w:val="00767BA9"/>
    <w:rsid w:val="007F7DBD"/>
    <w:rsid w:val="0081009F"/>
    <w:rsid w:val="008B6FB6"/>
    <w:rsid w:val="008C0E8F"/>
    <w:rsid w:val="008D65C9"/>
    <w:rsid w:val="00977DFF"/>
    <w:rsid w:val="009810F1"/>
    <w:rsid w:val="009C5B81"/>
    <w:rsid w:val="009F0537"/>
    <w:rsid w:val="00A04FC6"/>
    <w:rsid w:val="00A67097"/>
    <w:rsid w:val="00A87598"/>
    <w:rsid w:val="00B76935"/>
    <w:rsid w:val="00C41FCA"/>
    <w:rsid w:val="00CD633B"/>
    <w:rsid w:val="00D1006E"/>
    <w:rsid w:val="00D24567"/>
    <w:rsid w:val="00D30B55"/>
    <w:rsid w:val="00D42F28"/>
    <w:rsid w:val="00D4432A"/>
    <w:rsid w:val="00D7025B"/>
    <w:rsid w:val="00DF7B55"/>
    <w:rsid w:val="00E534C8"/>
    <w:rsid w:val="00E74C29"/>
    <w:rsid w:val="00E94E04"/>
    <w:rsid w:val="00EF1C52"/>
    <w:rsid w:val="00F86C63"/>
    <w:rsid w:val="205F6066"/>
    <w:rsid w:val="2BA42084"/>
    <w:rsid w:val="3F610D5C"/>
    <w:rsid w:val="47AE4C0A"/>
    <w:rsid w:val="4F57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4:docId w14:val="25D34103"/>
  <w15:docId w15:val="{86C54F35-3523-425C-B681-C7B57B8D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customStyle="1" w:styleId="RodapChar">
    <w:name w:val="Rodapé Char"/>
    <w:basedOn w:val="Fontepargpadro"/>
    <w:link w:val="Rodap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A36729-2F3F-4F0F-8974-9A67E2D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7</cp:revision>
  <cp:lastPrinted>2010-11-22T19:05:00Z</cp:lastPrinted>
  <dcterms:created xsi:type="dcterms:W3CDTF">2011-01-05T15:22:00Z</dcterms:created>
  <dcterms:modified xsi:type="dcterms:W3CDTF">2022-06-09T13:40:00Z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1046-11.2.0.9127</vt:lpwstr>
  </property>
</Properties>
</file>