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8F" w:rsidRDefault="00B975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noProof/>
          <w:color w:val="000000" w:themeColor="text1"/>
          <w:sz w:val="44"/>
          <w:szCs w:val="4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-309245</wp:posOffset>
            </wp:positionV>
            <wp:extent cx="2440305" cy="647700"/>
            <wp:effectExtent l="0" t="0" r="17145" b="0"/>
            <wp:wrapSquare wrapText="bothSides"/>
            <wp:docPr id="3" name="Imagem 3" descr="Logo B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 Bast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color w:val="000000" w:themeColor="text1"/>
          <w:sz w:val="44"/>
          <w:szCs w:val="44"/>
        </w:rPr>
        <w:t xml:space="preserve">LUSTRA MÓVEIS </w:t>
      </w:r>
      <w:r>
        <w:rPr>
          <w:rFonts w:cs="Calibri"/>
          <w:b/>
          <w:bCs/>
          <w:color w:val="000000" w:themeColor="text1"/>
          <w:sz w:val="44"/>
          <w:szCs w:val="44"/>
        </w:rPr>
        <w:t xml:space="preserve">SUPER </w:t>
      </w:r>
      <w:r>
        <w:rPr>
          <w:rFonts w:cs="Calibri"/>
          <w:b/>
          <w:bCs/>
          <w:color w:val="000000" w:themeColor="text1"/>
          <w:sz w:val="44"/>
          <w:szCs w:val="44"/>
        </w:rPr>
        <w:t>DOM</w:t>
      </w:r>
    </w:p>
    <w:p w:rsidR="006E498F" w:rsidRDefault="00B975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300 mL/200 g</w:t>
      </w:r>
    </w:p>
    <w:p w:rsidR="006E498F" w:rsidRDefault="006E498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6E498F" w:rsidRDefault="00B975F5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6E498F" w:rsidRDefault="006E498F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6E498F" w:rsidRDefault="00B975F5">
      <w:pPr>
        <w:spacing w:after="0" w:line="240" w:lineRule="auto"/>
        <w:jc w:val="both"/>
        <w:rPr>
          <w:rFonts w:cs="Calibri"/>
          <w:bCs/>
          <w:iCs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bCs/>
          <w:iCs/>
        </w:rPr>
        <w:t xml:space="preserve">O Lustra Móveis </w:t>
      </w:r>
      <w:r>
        <w:rPr>
          <w:rFonts w:cs="Calibri"/>
          <w:bCs/>
          <w:iCs/>
        </w:rPr>
        <w:t xml:space="preserve">Super </w:t>
      </w:r>
      <w:r>
        <w:rPr>
          <w:rFonts w:cs="Calibri"/>
          <w:bCs/>
          <w:iCs/>
        </w:rPr>
        <w:t>Dom</w:t>
      </w:r>
      <w:r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t xml:space="preserve">é um produto de fácil aplicação e manuseio. Protege e dá muito mais </w:t>
      </w:r>
      <w:r>
        <w:rPr>
          <w:rFonts w:cs="Calibri"/>
          <w:bCs/>
          <w:iCs/>
        </w:rPr>
        <w:t>brilho e vida aos seus móveis, laqueados, envernizados, encerados, podendo também ser aplicado em superfícies laminadas, vinil e couro. Mantendo desta forma sua naturalidade dando mais brilho e limpeza.</w:t>
      </w:r>
    </w:p>
    <w:p w:rsidR="006E498F" w:rsidRDefault="006E498F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Cor: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Levemente amarelado.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Estado Fís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ico: Líquido/Premido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Odor: Característico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Limites de Explosividade: Não estocar acima de 50°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C.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pH: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5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,0 a 7,0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Ponto de Fulgor: Não Aplicável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Solubilidade:Insolúvel em água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6E498F" w:rsidRDefault="00B975F5">
      <w:pPr>
        <w:pStyle w:val="Default"/>
        <w:spacing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Taxa de Evaporação: Não Aplicável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6E498F" w:rsidRDefault="00B975F5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Viscosidade: 2</w:t>
      </w:r>
      <w:r>
        <w:rPr>
          <w:rFonts w:cs="Calibri"/>
          <w:bCs/>
        </w:rPr>
        <w:t xml:space="preserve">0 </w:t>
      </w:r>
      <w:r>
        <w:rPr>
          <w:rFonts w:cs="Calibri"/>
          <w:bCs/>
        </w:rPr>
        <w:t xml:space="preserve">a </w:t>
      </w:r>
      <w:r>
        <w:rPr>
          <w:rFonts w:cs="Calibri"/>
          <w:bCs/>
        </w:rPr>
        <w:t>4</w:t>
      </w:r>
      <w:r>
        <w:rPr>
          <w:rFonts w:cs="Calibri"/>
          <w:bCs/>
        </w:rPr>
        <w:t>0 CF</w:t>
      </w:r>
      <w:r>
        <w:rPr>
          <w:rFonts w:cs="Calibri"/>
          <w:bCs/>
        </w:rPr>
        <w:t>3.</w:t>
      </w:r>
    </w:p>
    <w:p w:rsidR="006E498F" w:rsidRDefault="00B975F5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Densidade: 0,8</w:t>
      </w:r>
      <w:r>
        <w:rPr>
          <w:rFonts w:cs="Calibri"/>
          <w:bCs/>
        </w:rPr>
        <w:t>2</w:t>
      </w:r>
      <w:r>
        <w:rPr>
          <w:rFonts w:cs="Calibri"/>
          <w:bCs/>
        </w:rPr>
        <w:t xml:space="preserve"> a 1,00 g/cm</w:t>
      </w:r>
      <w:r>
        <w:rPr>
          <w:rFonts w:cs="Calibri"/>
          <w:bCs/>
          <w:vertAlign w:val="superscript"/>
        </w:rPr>
        <w:t>3</w:t>
      </w:r>
      <w:r>
        <w:rPr>
          <w:rFonts w:cs="Calibri"/>
          <w:bCs/>
        </w:rPr>
        <w:t>.</w:t>
      </w:r>
    </w:p>
    <w:p w:rsidR="006E498F" w:rsidRDefault="00B975F5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Pressão Interna: 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t>4</w:t>
      </w:r>
      <w:r>
        <w:rPr>
          <w:rFonts w:cs="Calibri"/>
          <w:bCs/>
        </w:rPr>
        <w:t>0</w:t>
      </w:r>
      <w:r>
        <w:rPr>
          <w:rFonts w:cs="Calibri"/>
          <w:bCs/>
        </w:rPr>
        <w:t xml:space="preserve"> a </w:t>
      </w:r>
      <w:r>
        <w:rPr>
          <w:rFonts w:cs="Calibri"/>
          <w:bCs/>
        </w:rPr>
        <w:t>80</w:t>
      </w:r>
      <w:r>
        <w:rPr>
          <w:rFonts w:cs="Calibri"/>
          <w:bCs/>
        </w:rPr>
        <w:t xml:space="preserve"> Psi</w:t>
      </w:r>
      <w:r>
        <w:rPr>
          <w:rFonts w:cs="Calibri"/>
          <w:bCs/>
        </w:rPr>
        <w:t>.</w:t>
      </w:r>
    </w:p>
    <w:p w:rsidR="006E498F" w:rsidRDefault="00B975F5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Taxa de Liberação: 60 a 100 g/minuto</w:t>
      </w:r>
      <w:r>
        <w:rPr>
          <w:rFonts w:cs="Calibri"/>
          <w:bCs/>
        </w:rPr>
        <w:t>.</w:t>
      </w:r>
    </w:p>
    <w:p w:rsidR="006E498F" w:rsidRDefault="006E49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Instruções de Uso: </w:t>
      </w:r>
      <w:r>
        <w:rPr>
          <w:rFonts w:cs="Calibri"/>
          <w:bCs/>
          <w:color w:val="000000" w:themeColor="text1"/>
        </w:rPr>
        <w:t>Agite bem antes de usar. Retire possíveis resíduos da superfície para evitar riscos ou danos. Aplique o produto a uma dist</w:t>
      </w:r>
      <w:r>
        <w:rPr>
          <w:rFonts w:cs="Calibri"/>
          <w:bCs/>
          <w:color w:val="000000" w:themeColor="text1"/>
        </w:rPr>
        <w:t>â</w:t>
      </w:r>
      <w:r>
        <w:rPr>
          <w:rFonts w:cs="Calibri"/>
          <w:bCs/>
          <w:color w:val="000000" w:themeColor="text1"/>
        </w:rPr>
        <w:t>ncia de aproximadamente 15 cm</w:t>
      </w:r>
      <w:r>
        <w:rPr>
          <w:rFonts w:cs="Calibri"/>
          <w:bCs/>
          <w:color w:val="000000" w:themeColor="text1"/>
        </w:rPr>
        <w:t>, de forma homogênea deixando uma película que identificará a área aonde foi aplicado. Com um pano ou flanela limpa e seca espalhe de maneira uniforme para evitar manchas, deixando o lustro desejado. Se necessário repita a aplicação.</w:t>
      </w:r>
    </w:p>
    <w:p w:rsidR="006E498F" w:rsidRDefault="006E49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lastRenderedPageBreak/>
        <w:t xml:space="preserve">Embalagem: </w:t>
      </w:r>
      <w:r>
        <w:rPr>
          <w:rFonts w:cs="Calibri"/>
          <w:color w:val="000000" w:themeColor="text1"/>
        </w:rPr>
        <w:t>Tubo de Fo</w:t>
      </w:r>
      <w:r>
        <w:rPr>
          <w:rFonts w:cs="Calibri"/>
          <w:color w:val="000000" w:themeColor="text1"/>
        </w:rPr>
        <w:t xml:space="preserve">lha de </w:t>
      </w:r>
      <w:r>
        <w:rPr>
          <w:rFonts w:cs="Calibri"/>
          <w:color w:val="000000" w:themeColor="text1"/>
        </w:rPr>
        <w:t>Flandres</w:t>
      </w:r>
      <w:r>
        <w:rPr>
          <w:rFonts w:cs="Calibri"/>
          <w:color w:val="000000" w:themeColor="text1"/>
        </w:rPr>
        <w:t>, 53x2</w:t>
      </w:r>
      <w:r>
        <w:rPr>
          <w:rFonts w:cs="Calibri"/>
          <w:color w:val="000000" w:themeColor="text1"/>
        </w:rPr>
        <w:t>20</w:t>
      </w:r>
      <w:r>
        <w:rPr>
          <w:rFonts w:cs="Calibri"/>
          <w:color w:val="000000" w:themeColor="text1"/>
        </w:rPr>
        <w:t>mm, com revestimento interno e acabamento externo sobre esmalte.</w:t>
      </w:r>
    </w:p>
    <w:p w:rsidR="006E498F" w:rsidRDefault="006E49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>Manter em local coberto e ventilado (temperatura inferior a 50°C). Nestas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condições, o produto em sua embalagem original e lacrada tem garantia de 2 anos a </w:t>
      </w:r>
      <w:r>
        <w:rPr>
          <w:rFonts w:cs="Calibri"/>
          <w:color w:val="000000" w:themeColor="text1"/>
        </w:rPr>
        <w:t>partir da sua data de fabricação.</w:t>
      </w:r>
    </w:p>
    <w:p w:rsidR="006E498F" w:rsidRDefault="006E49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color w:val="000000"/>
        </w:rPr>
        <w:t xml:space="preserve">Precauções: </w:t>
      </w:r>
      <w:r>
        <w:rPr>
          <w:rFonts w:cs="Calibri"/>
          <w:bCs/>
          <w:color w:val="000000"/>
        </w:rPr>
        <w:t>Cuidado, Inflamável!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Não ingerir. Evite a inalação ou aspiração, contato com os olhos e a pele. Lave bem as mãos após o uso. Mantenha longe dos olhos durante a aplicação. Não fure a lata, mesmo vazia. Não jogu</w:t>
      </w:r>
      <w:r>
        <w:rPr>
          <w:rFonts w:cs="Calibri"/>
          <w:color w:val="000000"/>
        </w:rPr>
        <w:t>e no fogo ou incinerador. Não exponha a embalagem a temperatura superior a 50°C. Em caso de contato com os olhos e a pele lave imediatamente com água em abundância. Se ingerido</w:t>
      </w:r>
      <w:r>
        <w:rPr>
          <w:rFonts w:cs="Calibri"/>
          <w:color w:val="000000"/>
        </w:rPr>
        <w:t xml:space="preserve"> não provoque vômito e</w:t>
      </w:r>
      <w:r>
        <w:rPr>
          <w:rFonts w:cs="Calibri"/>
          <w:color w:val="000000"/>
        </w:rPr>
        <w:t xml:space="preserve"> procure</w:t>
      </w:r>
      <w:r>
        <w:rPr>
          <w:rFonts w:cs="Calibri"/>
          <w:color w:val="000000"/>
        </w:rPr>
        <w:t xml:space="preserve"> a unidade de saúde mais próxima</w:t>
      </w:r>
      <w:r>
        <w:rPr>
          <w:rFonts w:cs="Calibri"/>
          <w:color w:val="000000"/>
        </w:rPr>
        <w:t>.</w:t>
      </w:r>
    </w:p>
    <w:p w:rsidR="006E498F" w:rsidRDefault="006E49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>Ante</w:t>
      </w:r>
      <w:r>
        <w:rPr>
          <w:rFonts w:cs="Calibri"/>
          <w:color w:val="000000" w:themeColor="text1"/>
        </w:rPr>
        <w:t>s de usar este ou qualquer outro produto químico, assegure-se de ter lido 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entendido as informações contidas na Ficha de Segurança de Produtos Químicos (FISPQ).</w:t>
      </w:r>
    </w:p>
    <w:p w:rsidR="006E498F" w:rsidRDefault="00B9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Observe </w:t>
      </w:r>
      <w:r>
        <w:rPr>
          <w:rFonts w:cs="Calibri"/>
          <w:color w:val="000000" w:themeColor="text1"/>
        </w:rPr>
        <w:t>os potenciais riscos e siga todas as medidas de precaução, instruções de manuseio, con</w:t>
      </w:r>
      <w:r>
        <w:rPr>
          <w:rFonts w:cs="Calibri"/>
          <w:color w:val="000000" w:themeColor="text1"/>
        </w:rPr>
        <w:t>siderações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e disposiç</w:t>
      </w:r>
      <w:r>
        <w:rPr>
          <w:rFonts w:cs="Calibri"/>
          <w:color w:val="000000" w:themeColor="text1"/>
        </w:rPr>
        <w:t>ões</w:t>
      </w:r>
      <w:r>
        <w:rPr>
          <w:rFonts w:cs="Calibri"/>
          <w:color w:val="000000" w:themeColor="text1"/>
        </w:rPr>
        <w:t xml:space="preserve"> mencionadas na FISPQ e na embalagem.</w:t>
      </w:r>
      <w:r>
        <w:rPr>
          <w:rFonts w:cs="Calibri"/>
          <w:color w:val="000000" w:themeColor="text1"/>
        </w:rPr>
        <w:br/>
      </w:r>
    </w:p>
    <w:p w:rsidR="006E498F" w:rsidRDefault="00B975F5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>O Departamento Técnico/Comercial da Baston Aerossóis tem experiência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prática na utilização dos produtos e processos de fabricação. Solicite assistência através de nossa equipe </w:t>
      </w:r>
      <w:r>
        <w:rPr>
          <w:rFonts w:cs="Calibri"/>
          <w:color w:val="000000" w:themeColor="text1"/>
        </w:rPr>
        <w:t>de vendas.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Havendo necessidade de esclarecimentos técnicos ligue 42-3252-1705. Em caso de emergência consulte o</w:t>
      </w:r>
      <w:r>
        <w:rPr>
          <w:rFonts w:cs="Calibri"/>
          <w:color w:val="000000" w:themeColor="text1"/>
        </w:rPr>
        <w:t xml:space="preserve"> Disque-Intoxicação 0800 722 6001.</w:t>
      </w:r>
    </w:p>
    <w:p w:rsidR="006E498F" w:rsidRDefault="006E498F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6E498F" w:rsidRDefault="00B975F5">
      <w:pPr>
        <w:spacing w:after="0" w:line="240" w:lineRule="auto"/>
        <w:jc w:val="center"/>
        <w:rPr>
          <w:rFonts w:cs="Calibri"/>
          <w:color w:val="000000" w:themeColor="text1"/>
        </w:rPr>
      </w:pPr>
      <w:bookmarkStart w:id="0" w:name="_GoBack"/>
      <w:bookmarkEnd w:id="0"/>
      <w:r>
        <w:rPr>
          <w:rFonts w:cs="Calibri"/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41.5pt">
            <v:imagedata r:id="rId9" o:title="Lustra-Móveis"/>
          </v:shape>
        </w:pict>
      </w:r>
    </w:p>
    <w:sectPr w:rsidR="006E498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75F5">
      <w:pPr>
        <w:spacing w:after="0" w:line="240" w:lineRule="auto"/>
      </w:pPr>
      <w:r>
        <w:separator/>
      </w:r>
    </w:p>
  </w:endnote>
  <w:endnote w:type="continuationSeparator" w:id="0">
    <w:p w:rsidR="00000000" w:rsidRDefault="00B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8F" w:rsidRDefault="00B975F5">
    <w:pPr>
      <w:pStyle w:val="Rodap"/>
    </w:pPr>
    <w:r>
      <w:rPr>
        <w:noProof/>
        <w:lang w:eastAsia="pt-BR"/>
      </w:rPr>
      <w:drawing>
        <wp:inline distT="0" distB="0" distL="114300" distR="114300">
          <wp:extent cx="5270500" cy="441960"/>
          <wp:effectExtent l="0" t="0" r="0" b="1524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75F5">
      <w:pPr>
        <w:spacing w:after="0" w:line="240" w:lineRule="auto"/>
      </w:pPr>
      <w:r>
        <w:separator/>
      </w:r>
    </w:p>
  </w:footnote>
  <w:footnote w:type="continuationSeparator" w:id="0">
    <w:p w:rsidR="00000000" w:rsidRDefault="00B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8F" w:rsidRDefault="00B975F5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205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8F" w:rsidRDefault="00B975F5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6E498F" w:rsidRDefault="00B975F5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B975F5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2051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8F" w:rsidRDefault="00B975F5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2049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5C8"/>
    <w:rsid w:val="00020279"/>
    <w:rsid w:val="0007146C"/>
    <w:rsid w:val="000C6EB7"/>
    <w:rsid w:val="000E13BA"/>
    <w:rsid w:val="0011353F"/>
    <w:rsid w:val="0012271D"/>
    <w:rsid w:val="00127921"/>
    <w:rsid w:val="001516CA"/>
    <w:rsid w:val="00176331"/>
    <w:rsid w:val="002146F9"/>
    <w:rsid w:val="00220DBC"/>
    <w:rsid w:val="002A00CD"/>
    <w:rsid w:val="002A77AD"/>
    <w:rsid w:val="002F6192"/>
    <w:rsid w:val="0033000F"/>
    <w:rsid w:val="00332E7E"/>
    <w:rsid w:val="00357482"/>
    <w:rsid w:val="0036296E"/>
    <w:rsid w:val="003A07F2"/>
    <w:rsid w:val="003F6A03"/>
    <w:rsid w:val="00410E55"/>
    <w:rsid w:val="004D6D01"/>
    <w:rsid w:val="00511638"/>
    <w:rsid w:val="00527BD1"/>
    <w:rsid w:val="005638A5"/>
    <w:rsid w:val="005703B0"/>
    <w:rsid w:val="005A69B8"/>
    <w:rsid w:val="00674076"/>
    <w:rsid w:val="00674D1F"/>
    <w:rsid w:val="006A2676"/>
    <w:rsid w:val="006A3E3F"/>
    <w:rsid w:val="006E498F"/>
    <w:rsid w:val="007240CB"/>
    <w:rsid w:val="007445C8"/>
    <w:rsid w:val="00767BA9"/>
    <w:rsid w:val="00801D04"/>
    <w:rsid w:val="008B6FB6"/>
    <w:rsid w:val="008D65C9"/>
    <w:rsid w:val="008F0EAB"/>
    <w:rsid w:val="00906983"/>
    <w:rsid w:val="00977DFF"/>
    <w:rsid w:val="009810F1"/>
    <w:rsid w:val="009F0537"/>
    <w:rsid w:val="00A04FC6"/>
    <w:rsid w:val="00A34757"/>
    <w:rsid w:val="00B90D1B"/>
    <w:rsid w:val="00B975F5"/>
    <w:rsid w:val="00C41FCA"/>
    <w:rsid w:val="00CD633B"/>
    <w:rsid w:val="00CE31EE"/>
    <w:rsid w:val="00D1006E"/>
    <w:rsid w:val="00D4432A"/>
    <w:rsid w:val="00DB618C"/>
    <w:rsid w:val="00DF668E"/>
    <w:rsid w:val="00E74C29"/>
    <w:rsid w:val="00EF0E31"/>
    <w:rsid w:val="00EF1C52"/>
    <w:rsid w:val="25342D66"/>
    <w:rsid w:val="37126945"/>
    <w:rsid w:val="54476156"/>
    <w:rsid w:val="5F3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  <w15:docId w15:val="{B00C8A12-9CD1-4717-930B-375C23E1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6522F-5F91-409E-B2D6-B490EBAA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5</cp:revision>
  <cp:lastPrinted>2010-11-18T11:31:00Z</cp:lastPrinted>
  <dcterms:created xsi:type="dcterms:W3CDTF">2015-02-25T20:36:00Z</dcterms:created>
  <dcterms:modified xsi:type="dcterms:W3CDTF">2022-06-02T18:43:00Z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